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9BA3A" w14:textId="52092C52" w:rsidR="00790E67" w:rsidRPr="001F712F" w:rsidRDefault="001F712F">
      <w:pPr>
        <w:rPr>
          <w:rFonts w:ascii="Comic Sans MS" w:hAnsi="Comic Sans MS"/>
          <w:b/>
          <w:sz w:val="28"/>
          <w:szCs w:val="28"/>
        </w:rPr>
      </w:pPr>
      <w:r w:rsidRPr="001F712F">
        <w:rPr>
          <w:rFonts w:ascii="Comic Sans MS" w:hAnsi="Comic Sans MS"/>
          <w:b/>
          <w:sz w:val="28"/>
          <w:szCs w:val="28"/>
        </w:rPr>
        <w:t>Carrier Calendar</w:t>
      </w:r>
      <w:r w:rsidR="00FF438F">
        <w:rPr>
          <w:rFonts w:ascii="Comic Sans MS" w:hAnsi="Comic Sans MS"/>
          <w:b/>
          <w:sz w:val="28"/>
          <w:szCs w:val="28"/>
        </w:rPr>
        <w:t>-Activities</w:t>
      </w:r>
    </w:p>
    <w:p w14:paraId="681955C9" w14:textId="19CB6B18" w:rsidR="001F712F" w:rsidRPr="001F712F" w:rsidRDefault="001F712F">
      <w:pPr>
        <w:rPr>
          <w:rFonts w:ascii="Comic Sans MS" w:hAnsi="Comic Sans MS"/>
          <w:sz w:val="28"/>
          <w:szCs w:val="28"/>
        </w:rPr>
      </w:pPr>
      <w:r w:rsidRPr="001F712F">
        <w:rPr>
          <w:rFonts w:ascii="Comic Sans MS" w:hAnsi="Comic Sans MS"/>
          <w:sz w:val="28"/>
          <w:szCs w:val="28"/>
        </w:rPr>
        <w:t>-can be enlarged for “Calendar Time</w:t>
      </w:r>
      <w:proofErr w:type="gramStart"/>
      <w:r w:rsidRPr="001F712F">
        <w:rPr>
          <w:rFonts w:ascii="Comic Sans MS" w:hAnsi="Comic Sans MS"/>
          <w:sz w:val="28"/>
          <w:szCs w:val="28"/>
        </w:rPr>
        <w:t>”</w:t>
      </w:r>
      <w:r w:rsidR="00FF438F">
        <w:rPr>
          <w:rFonts w:ascii="Comic Sans MS" w:hAnsi="Comic Sans MS"/>
          <w:sz w:val="28"/>
          <w:szCs w:val="28"/>
        </w:rPr>
        <w:t xml:space="preserve">  (</w:t>
      </w:r>
      <w:proofErr w:type="gramEnd"/>
      <w:r w:rsidR="00BE19E7">
        <w:rPr>
          <w:rFonts w:ascii="Comic Sans MS" w:hAnsi="Comic Sans MS"/>
          <w:sz w:val="28"/>
          <w:szCs w:val="28"/>
        </w:rPr>
        <w:t>blank template can be used so students can in</w:t>
      </w:r>
      <w:r w:rsidR="00FF438F">
        <w:rPr>
          <w:rFonts w:ascii="Comic Sans MS" w:hAnsi="Comic Sans MS"/>
          <w:sz w:val="28"/>
          <w:szCs w:val="28"/>
        </w:rPr>
        <w:t>sert the number</w:t>
      </w:r>
      <w:r w:rsidR="00BE19E7">
        <w:rPr>
          <w:rFonts w:ascii="Comic Sans MS" w:hAnsi="Comic Sans MS"/>
          <w:sz w:val="28"/>
          <w:szCs w:val="28"/>
        </w:rPr>
        <w:t>)</w:t>
      </w:r>
      <w:r w:rsidR="00FF438F">
        <w:rPr>
          <w:rFonts w:ascii="Comic Sans MS" w:hAnsi="Comic Sans MS"/>
          <w:sz w:val="28"/>
          <w:szCs w:val="28"/>
        </w:rPr>
        <w:t xml:space="preserve"> for calendar activities…</w:t>
      </w:r>
    </w:p>
    <w:p w14:paraId="26AF02CF" w14:textId="63C306E9" w:rsidR="001F712F" w:rsidRPr="001F712F" w:rsidRDefault="001F712F" w:rsidP="001F712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F712F">
        <w:rPr>
          <w:rFonts w:ascii="Comic Sans MS" w:hAnsi="Comic Sans MS"/>
          <w:sz w:val="28"/>
          <w:szCs w:val="28"/>
        </w:rPr>
        <w:t>Today is _____________,  September ___</w:t>
      </w:r>
    </w:p>
    <w:p w14:paraId="5C1F50B8" w14:textId="77777777" w:rsidR="001F712F" w:rsidRPr="001F712F" w:rsidRDefault="001F712F" w:rsidP="001F712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F712F">
        <w:rPr>
          <w:rFonts w:ascii="Comic Sans MS" w:hAnsi="Comic Sans MS"/>
          <w:sz w:val="28"/>
          <w:szCs w:val="28"/>
        </w:rPr>
        <w:t>Yesterday was  ______________</w:t>
      </w:r>
    </w:p>
    <w:p w14:paraId="2AFAD373" w14:textId="785BB883" w:rsidR="001F712F" w:rsidRDefault="001F712F" w:rsidP="001F712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F712F">
        <w:rPr>
          <w:rFonts w:ascii="Comic Sans MS" w:hAnsi="Comic Sans MS"/>
          <w:sz w:val="28"/>
          <w:szCs w:val="28"/>
        </w:rPr>
        <w:t>Tomorrow will be  ___________________</w:t>
      </w:r>
    </w:p>
    <w:p w14:paraId="71C283E8" w14:textId="77777777" w:rsidR="00944FA4" w:rsidRPr="00944FA4" w:rsidRDefault="00944FA4" w:rsidP="00944FA4">
      <w:pPr>
        <w:pStyle w:val="ListParagraph"/>
        <w:rPr>
          <w:rFonts w:ascii="Comic Sans MS" w:hAnsi="Comic Sans MS"/>
          <w:sz w:val="28"/>
          <w:szCs w:val="28"/>
        </w:rPr>
      </w:pPr>
    </w:p>
    <w:p w14:paraId="67D30DC4" w14:textId="35AD3CFB" w:rsidR="00BE19E7" w:rsidRDefault="00FF438F" w:rsidP="001F712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-Students can</w:t>
      </w:r>
      <w:r w:rsidR="00BE19E7" w:rsidRPr="001F712F">
        <w:rPr>
          <w:rFonts w:ascii="Comic Sans MS" w:hAnsi="Comic Sans MS"/>
          <w:sz w:val="28"/>
          <w:szCs w:val="28"/>
        </w:rPr>
        <w:t xml:space="preserve"> create </w:t>
      </w:r>
      <w:r w:rsidR="00BE19E7" w:rsidRPr="001F712F">
        <w:rPr>
          <w:rFonts w:ascii="Comic Sans MS" w:hAnsi="Comic Sans MS"/>
          <w:b/>
          <w:sz w:val="28"/>
          <w:szCs w:val="28"/>
        </w:rPr>
        <w:t>artwork</w:t>
      </w:r>
      <w:r w:rsidR="00BE19E7" w:rsidRPr="001F712F">
        <w:rPr>
          <w:rFonts w:ascii="Comic Sans MS" w:hAnsi="Comic Sans MS"/>
          <w:sz w:val="28"/>
          <w:szCs w:val="28"/>
        </w:rPr>
        <w:t xml:space="preserve"> to tie in with each month after researching that part of the year (season) and the traditional Carrier activities. The artwork could be displayed around each month </w:t>
      </w:r>
      <w:r w:rsidR="00BE19E7">
        <w:rPr>
          <w:rFonts w:ascii="Comic Sans MS" w:hAnsi="Comic Sans MS"/>
          <w:sz w:val="28"/>
          <w:szCs w:val="28"/>
        </w:rPr>
        <w:t>as part of the calendar activities</w:t>
      </w:r>
    </w:p>
    <w:p w14:paraId="40AA7324" w14:textId="0C750EC9" w:rsidR="001F712F" w:rsidRDefault="001F712F" w:rsidP="001F712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-Students c</w:t>
      </w:r>
      <w:r w:rsidR="00D51688">
        <w:rPr>
          <w:rFonts w:ascii="Comic Sans MS" w:hAnsi="Comic Sans MS"/>
          <w:sz w:val="28"/>
          <w:szCs w:val="28"/>
        </w:rPr>
        <w:t>an</w:t>
      </w:r>
      <w:r>
        <w:rPr>
          <w:rFonts w:ascii="Comic Sans MS" w:hAnsi="Comic Sans MS"/>
          <w:sz w:val="28"/>
          <w:szCs w:val="28"/>
        </w:rPr>
        <w:t xml:space="preserve"> </w:t>
      </w:r>
      <w:r w:rsidRPr="006B0297">
        <w:rPr>
          <w:rFonts w:ascii="Comic Sans MS" w:hAnsi="Comic Sans MS"/>
          <w:b/>
          <w:sz w:val="28"/>
          <w:szCs w:val="28"/>
        </w:rPr>
        <w:t xml:space="preserve">learn how to say the </w:t>
      </w:r>
      <w:r w:rsidR="006B0297" w:rsidRPr="006B0297">
        <w:rPr>
          <w:rFonts w:ascii="Comic Sans MS" w:hAnsi="Comic Sans MS"/>
          <w:b/>
          <w:sz w:val="28"/>
          <w:szCs w:val="28"/>
        </w:rPr>
        <w:t xml:space="preserve">Carrier </w:t>
      </w:r>
      <w:r w:rsidRPr="006B0297">
        <w:rPr>
          <w:rFonts w:ascii="Comic Sans MS" w:hAnsi="Comic Sans MS"/>
          <w:b/>
          <w:sz w:val="28"/>
          <w:szCs w:val="28"/>
        </w:rPr>
        <w:t xml:space="preserve">names of the months and days </w:t>
      </w:r>
      <w:r>
        <w:rPr>
          <w:rFonts w:ascii="Comic Sans MS" w:hAnsi="Comic Sans MS"/>
          <w:sz w:val="28"/>
          <w:szCs w:val="28"/>
        </w:rPr>
        <w:t xml:space="preserve">of the week either by having the Carrier Language Teacher visit or by accessing the </w:t>
      </w:r>
      <w:r w:rsidR="00944FA4">
        <w:rPr>
          <w:rFonts w:ascii="Comic Sans MS" w:hAnsi="Comic Sans MS"/>
          <w:sz w:val="28"/>
          <w:szCs w:val="28"/>
        </w:rPr>
        <w:t xml:space="preserve">First Peoples Languages website </w:t>
      </w:r>
    </w:p>
    <w:p w14:paraId="6C802E17" w14:textId="4820C73C" w:rsidR="00944FA4" w:rsidRDefault="006B1083" w:rsidP="001F712F">
      <w:pPr>
        <w:rPr>
          <w:rStyle w:val="Hyperlink"/>
          <w:rFonts w:ascii="Comic Sans MS" w:hAnsi="Comic Sans MS"/>
          <w:sz w:val="24"/>
          <w:szCs w:val="24"/>
        </w:rPr>
      </w:pPr>
      <w:hyperlink r:id="rId6" w:history="1">
        <w:r w:rsidR="00944FA4" w:rsidRPr="00944FA4">
          <w:rPr>
            <w:rStyle w:val="Hyperlink"/>
            <w:rFonts w:ascii="Comic Sans MS" w:hAnsi="Comic Sans MS"/>
            <w:sz w:val="24"/>
            <w:szCs w:val="24"/>
          </w:rPr>
          <w:t>https://fv.nuxeocloud.com/explore/FV/sections/Data/Athabascan/Dakelh/Dakelh%20_%20Southern%20Carrier</w:t>
        </w:r>
      </w:hyperlink>
    </w:p>
    <w:p w14:paraId="1076ED3F" w14:textId="30D0AEC7" w:rsidR="00944FA4" w:rsidRPr="006B1083" w:rsidRDefault="006B1083" w:rsidP="001F712F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or</w:t>
      </w:r>
      <w:proofErr w:type="gramEnd"/>
      <w:r>
        <w:rPr>
          <w:rFonts w:ascii="Comic Sans MS" w:hAnsi="Comic Sans MS"/>
          <w:sz w:val="24"/>
          <w:szCs w:val="24"/>
        </w:rPr>
        <w:t xml:space="preserve">    </w:t>
      </w:r>
      <w:hyperlink r:id="rId7" w:history="1">
        <w:r w:rsidRPr="00593B11">
          <w:rPr>
            <w:rStyle w:val="Hyperlink"/>
            <w:rFonts w:ascii="Comic Sans MS" w:hAnsi="Comic Sans MS"/>
            <w:sz w:val="24"/>
            <w:szCs w:val="24"/>
          </w:rPr>
          <w:t>https://fv.nuxeocloud.com/</w:t>
        </w:r>
      </w:hyperlink>
      <w:r>
        <w:rPr>
          <w:rFonts w:ascii="Comic Sans MS" w:hAnsi="Comic Sans MS"/>
          <w:sz w:val="24"/>
          <w:szCs w:val="24"/>
        </w:rPr>
        <w:t xml:space="preserve"> (then select a language)</w:t>
      </w:r>
      <w:bookmarkStart w:id="0" w:name="_GoBack"/>
      <w:bookmarkEnd w:id="0"/>
    </w:p>
    <w:p w14:paraId="2EC9E041" w14:textId="0506E5DE" w:rsidR="001F712F" w:rsidRPr="001F712F" w:rsidRDefault="001F712F" w:rsidP="001F712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-The Carrier Language Teacher could also be invited to </w:t>
      </w:r>
      <w:r w:rsidR="00BE19E7">
        <w:rPr>
          <w:rFonts w:ascii="Comic Sans MS" w:hAnsi="Comic Sans MS"/>
          <w:sz w:val="28"/>
          <w:szCs w:val="28"/>
        </w:rPr>
        <w:t xml:space="preserve">the classroom to </w:t>
      </w:r>
      <w:r w:rsidRPr="006B0297">
        <w:rPr>
          <w:rFonts w:ascii="Comic Sans MS" w:hAnsi="Comic Sans MS"/>
          <w:b/>
          <w:sz w:val="28"/>
          <w:szCs w:val="28"/>
        </w:rPr>
        <w:t>talk about the origin of the Carrier names</w:t>
      </w:r>
      <w:r w:rsidR="00BE19E7">
        <w:rPr>
          <w:rFonts w:ascii="Comic Sans MS" w:hAnsi="Comic Sans MS"/>
          <w:sz w:val="28"/>
          <w:szCs w:val="28"/>
        </w:rPr>
        <w:t xml:space="preserve"> for the months of the year and days of the week</w:t>
      </w:r>
      <w:r w:rsidR="00D51688">
        <w:rPr>
          <w:rFonts w:ascii="Comic Sans MS" w:hAnsi="Comic Sans MS"/>
          <w:sz w:val="28"/>
          <w:szCs w:val="28"/>
        </w:rPr>
        <w:t xml:space="preserve"> (back stories)</w:t>
      </w:r>
    </w:p>
    <w:p w14:paraId="73EA4B92" w14:textId="0CC53820" w:rsidR="00BE19E7" w:rsidRDefault="00BE19E7" w:rsidP="001F712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-Students c</w:t>
      </w:r>
      <w:r w:rsidR="00D51688">
        <w:rPr>
          <w:rFonts w:ascii="Comic Sans MS" w:hAnsi="Comic Sans MS"/>
          <w:sz w:val="28"/>
          <w:szCs w:val="28"/>
        </w:rPr>
        <w:t>an</w:t>
      </w:r>
      <w:r>
        <w:rPr>
          <w:rFonts w:ascii="Comic Sans MS" w:hAnsi="Comic Sans MS"/>
          <w:sz w:val="28"/>
          <w:szCs w:val="28"/>
        </w:rPr>
        <w:t xml:space="preserve"> create a </w:t>
      </w:r>
      <w:r w:rsidRPr="006B0297">
        <w:rPr>
          <w:rFonts w:ascii="Comic Sans MS" w:hAnsi="Comic Sans MS"/>
          <w:b/>
          <w:sz w:val="28"/>
          <w:szCs w:val="28"/>
        </w:rPr>
        <w:t>personalized calendar</w:t>
      </w:r>
      <w:r>
        <w:rPr>
          <w:rFonts w:ascii="Comic Sans MS" w:hAnsi="Comic Sans MS"/>
          <w:sz w:val="28"/>
          <w:szCs w:val="28"/>
        </w:rPr>
        <w:t xml:space="preserve"> (with their own artwork) for gift-giving or home use</w:t>
      </w:r>
    </w:p>
    <w:p w14:paraId="0CD9B0B0" w14:textId="339F41AF" w:rsidR="001F712F" w:rsidRDefault="001F712F" w:rsidP="001F712F">
      <w:pPr>
        <w:rPr>
          <w:rFonts w:ascii="Comic Sans MS" w:hAnsi="Comic Sans MS"/>
          <w:sz w:val="28"/>
          <w:szCs w:val="28"/>
        </w:rPr>
      </w:pPr>
      <w:r w:rsidRPr="001F712F">
        <w:rPr>
          <w:rFonts w:ascii="Comic Sans MS" w:hAnsi="Comic Sans MS"/>
          <w:sz w:val="28"/>
          <w:szCs w:val="28"/>
        </w:rPr>
        <w:t>-The calendar months could be grouped into seasons as part of Social Studies</w:t>
      </w:r>
      <w:r w:rsidR="00D51688">
        <w:rPr>
          <w:rFonts w:ascii="Comic Sans MS" w:hAnsi="Comic Sans MS"/>
          <w:sz w:val="28"/>
          <w:szCs w:val="28"/>
        </w:rPr>
        <w:t>/Science</w:t>
      </w:r>
      <w:r w:rsidRPr="001F712F">
        <w:rPr>
          <w:rFonts w:ascii="Comic Sans MS" w:hAnsi="Comic Sans MS"/>
          <w:sz w:val="28"/>
          <w:szCs w:val="28"/>
        </w:rPr>
        <w:t xml:space="preserve"> themes.  Students could create </w:t>
      </w:r>
      <w:r w:rsidRPr="001F712F">
        <w:rPr>
          <w:rFonts w:ascii="Comic Sans MS" w:hAnsi="Comic Sans MS"/>
          <w:b/>
          <w:sz w:val="28"/>
          <w:szCs w:val="28"/>
        </w:rPr>
        <w:t xml:space="preserve">dioramas </w:t>
      </w:r>
      <w:r w:rsidRPr="001F712F">
        <w:rPr>
          <w:rFonts w:ascii="Comic Sans MS" w:hAnsi="Comic Sans MS"/>
          <w:sz w:val="28"/>
          <w:szCs w:val="28"/>
        </w:rPr>
        <w:t>depicting the traditional Carrier activities</w:t>
      </w:r>
      <w:r>
        <w:rPr>
          <w:rFonts w:ascii="Comic Sans MS" w:hAnsi="Comic Sans MS"/>
          <w:sz w:val="28"/>
          <w:szCs w:val="28"/>
        </w:rPr>
        <w:t xml:space="preserve"> for the month/season</w:t>
      </w:r>
      <w:r w:rsidR="00BE19E7">
        <w:rPr>
          <w:rFonts w:ascii="Comic Sans MS" w:hAnsi="Comic Sans MS"/>
          <w:sz w:val="28"/>
          <w:szCs w:val="28"/>
        </w:rPr>
        <w:t xml:space="preserve"> or do </w:t>
      </w:r>
      <w:r w:rsidR="00BE19E7" w:rsidRPr="006B0297">
        <w:rPr>
          <w:rFonts w:ascii="Comic Sans MS" w:hAnsi="Comic Sans MS"/>
          <w:b/>
          <w:sz w:val="28"/>
          <w:szCs w:val="28"/>
        </w:rPr>
        <w:t>research and write</w:t>
      </w:r>
      <w:r w:rsidR="00BE19E7">
        <w:rPr>
          <w:rFonts w:ascii="Comic Sans MS" w:hAnsi="Comic Sans MS"/>
          <w:sz w:val="28"/>
          <w:szCs w:val="28"/>
        </w:rPr>
        <w:t xml:space="preserve"> about it.</w:t>
      </w:r>
    </w:p>
    <w:p w14:paraId="7D5FCBB2" w14:textId="77777777" w:rsidR="003A0EE9" w:rsidRPr="003A0EE9" w:rsidRDefault="003A0EE9" w:rsidP="003A0EE9">
      <w:pPr>
        <w:rPr>
          <w:rFonts w:ascii="Comic Sans MS" w:hAnsi="Comic Sans MS"/>
          <w:b/>
          <w:sz w:val="28"/>
          <w:szCs w:val="28"/>
        </w:rPr>
      </w:pPr>
      <w:r w:rsidRPr="003A0EE9">
        <w:rPr>
          <w:rFonts w:ascii="Comic Sans MS" w:hAnsi="Comic Sans MS"/>
          <w:b/>
          <w:sz w:val="28"/>
          <w:szCs w:val="28"/>
        </w:rPr>
        <w:lastRenderedPageBreak/>
        <w:t>Social Studies</w:t>
      </w: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3280"/>
        <w:gridCol w:w="3287"/>
        <w:gridCol w:w="3392"/>
        <w:gridCol w:w="3469"/>
      </w:tblGrid>
      <w:tr w:rsidR="003A0EE9" w:rsidRPr="002B4B40" w14:paraId="70648313" w14:textId="77777777" w:rsidTr="007A3DBD">
        <w:tc>
          <w:tcPr>
            <w:tcW w:w="3280" w:type="dxa"/>
          </w:tcPr>
          <w:p w14:paraId="5F166E7D" w14:textId="77777777" w:rsidR="003A0EE9" w:rsidRPr="002B4B40" w:rsidRDefault="003A0EE9" w:rsidP="007A3DB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B4B40">
              <w:rPr>
                <w:rFonts w:ascii="Comic Sans MS" w:hAnsi="Comic Sans MS"/>
                <w:b/>
                <w:sz w:val="28"/>
                <w:szCs w:val="28"/>
              </w:rPr>
              <w:t>K</w:t>
            </w:r>
          </w:p>
        </w:tc>
        <w:tc>
          <w:tcPr>
            <w:tcW w:w="3287" w:type="dxa"/>
          </w:tcPr>
          <w:p w14:paraId="7A9990F1" w14:textId="77777777" w:rsidR="003A0EE9" w:rsidRPr="002B4B40" w:rsidRDefault="003A0EE9" w:rsidP="007A3DB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B4B40"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3392" w:type="dxa"/>
          </w:tcPr>
          <w:p w14:paraId="705A5E17" w14:textId="77777777" w:rsidR="003A0EE9" w:rsidRPr="002B4B40" w:rsidRDefault="003A0EE9" w:rsidP="007A3DB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B4B40"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3469" w:type="dxa"/>
          </w:tcPr>
          <w:p w14:paraId="55D891F7" w14:textId="77777777" w:rsidR="003A0EE9" w:rsidRPr="002B4B40" w:rsidRDefault="003A0EE9" w:rsidP="007A3DB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B4B40"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</w:tc>
      </w:tr>
      <w:tr w:rsidR="003A0EE9" w14:paraId="43249958" w14:textId="77777777" w:rsidTr="007A3DBD">
        <w:tc>
          <w:tcPr>
            <w:tcW w:w="3280" w:type="dxa"/>
          </w:tcPr>
          <w:p w14:paraId="5B0561A4" w14:textId="77777777" w:rsidR="003A0EE9" w:rsidRDefault="003A0EE9" w:rsidP="007A3D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IDENTITY &amp; FAMILY</w:t>
            </w:r>
          </w:p>
          <w:p w14:paraId="787FC696" w14:textId="77777777" w:rsidR="003A0EE9" w:rsidRDefault="003A0EE9" w:rsidP="007A3D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-families, same &amp; different</w:t>
            </w:r>
          </w:p>
          <w:p w14:paraId="58F26BEA" w14:textId="77777777" w:rsidR="003A0EE9" w:rsidRDefault="003A0EE9" w:rsidP="007A3D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-personal (family history &amp; traditions)</w:t>
            </w:r>
          </w:p>
          <w:p w14:paraId="6722E0EC" w14:textId="77777777" w:rsidR="003A0EE9" w:rsidRDefault="003A0EE9" w:rsidP="007A3D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-needs &amp; wants</w:t>
            </w:r>
          </w:p>
          <w:p w14:paraId="401BB3AC" w14:textId="77777777" w:rsidR="003A0EE9" w:rsidRDefault="003A0EE9" w:rsidP="007A3D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-responsibility of individual/group</w:t>
            </w:r>
          </w:p>
          <w:p w14:paraId="01C8A395" w14:textId="77777777" w:rsidR="003A0EE9" w:rsidRDefault="003A0EE9" w:rsidP="007A3D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-people/places…local</w:t>
            </w:r>
          </w:p>
        </w:tc>
        <w:tc>
          <w:tcPr>
            <w:tcW w:w="3287" w:type="dxa"/>
          </w:tcPr>
          <w:p w14:paraId="0938334B" w14:textId="77777777" w:rsidR="003A0EE9" w:rsidRDefault="003A0EE9" w:rsidP="007A3D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LOCAL COMMUNITY</w:t>
            </w:r>
          </w:p>
          <w:p w14:paraId="4C148583" w14:textId="77777777" w:rsidR="003A0EE9" w:rsidRDefault="003A0EE9" w:rsidP="007A3D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-local government, police, utility, park</w:t>
            </w:r>
          </w:p>
          <w:p w14:paraId="4A52C514" w14:textId="77777777" w:rsidR="003A0EE9" w:rsidRDefault="003A0EE9" w:rsidP="007A3D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-diverse cultures in community</w:t>
            </w:r>
          </w:p>
          <w:p w14:paraId="645F5A4B" w14:textId="77777777" w:rsidR="003A0EE9" w:rsidRDefault="003A0EE9" w:rsidP="007A3D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-natural resources, parks, water, construction…local</w:t>
            </w:r>
          </w:p>
          <w:p w14:paraId="3917DAC5" w14:textId="77777777" w:rsidR="003A0EE9" w:rsidRDefault="003A0EE9" w:rsidP="007A3D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-local…individual vs group, interests/rights</w:t>
            </w:r>
          </w:p>
          <w:p w14:paraId="63308424" w14:textId="77777777" w:rsidR="003A0EE9" w:rsidRDefault="003A0EE9" w:rsidP="007A3D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-community milestones, history, holidays/celebrations</w:t>
            </w:r>
          </w:p>
          <w:p w14:paraId="574A4B58" w14:textId="77777777" w:rsidR="003A0EE9" w:rsidRDefault="003A0EE9" w:rsidP="007A3D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-natural features of community</w:t>
            </w:r>
          </w:p>
        </w:tc>
        <w:tc>
          <w:tcPr>
            <w:tcW w:w="3392" w:type="dxa"/>
          </w:tcPr>
          <w:p w14:paraId="583948E2" w14:textId="77777777" w:rsidR="003A0EE9" w:rsidRDefault="003A0EE9" w:rsidP="007A3D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REGIONAL &amp; GLOBAL COMMUNITIES</w:t>
            </w:r>
          </w:p>
          <w:p w14:paraId="28ADDEBE" w14:textId="77777777" w:rsidR="003A0EE9" w:rsidRDefault="003A0EE9" w:rsidP="007A3D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-daily life in communities (housing, work, land use)</w:t>
            </w:r>
          </w:p>
          <w:p w14:paraId="3146F44B" w14:textId="77777777" w:rsidR="003A0EE9" w:rsidRDefault="003A0EE9" w:rsidP="007A3D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-culture/cultural diversity</w:t>
            </w:r>
          </w:p>
          <w:p w14:paraId="0A16AFD9" w14:textId="77777777" w:rsidR="003A0EE9" w:rsidRDefault="003A0EE9" w:rsidP="007A3D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-needs &amp; wants met in community</w:t>
            </w:r>
          </w:p>
          <w:p w14:paraId="2364E011" w14:textId="77777777" w:rsidR="003A0EE9" w:rsidRDefault="003A0EE9" w:rsidP="007A3D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-impact of community/ economic activities on environment</w:t>
            </w:r>
          </w:p>
          <w:p w14:paraId="6FF4A38C" w14:textId="77777777" w:rsidR="003A0EE9" w:rsidRDefault="003A0EE9" w:rsidP="007A3D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-climate zones/landforms/bodies of water/plants &amp; animals-Canada</w:t>
            </w:r>
          </w:p>
          <w:p w14:paraId="1733149E" w14:textId="77777777" w:rsidR="003A0EE9" w:rsidRDefault="003A0EE9" w:rsidP="007A3D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-responsibility to environment/other communities in Canada</w:t>
            </w:r>
          </w:p>
          <w:p w14:paraId="1DAAB476" w14:textId="77777777" w:rsidR="003A0EE9" w:rsidRDefault="003A0EE9" w:rsidP="007A3D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-regional government</w:t>
            </w:r>
          </w:p>
        </w:tc>
        <w:tc>
          <w:tcPr>
            <w:tcW w:w="3469" w:type="dxa"/>
          </w:tcPr>
          <w:p w14:paraId="38D9DC26" w14:textId="77777777" w:rsidR="003A0EE9" w:rsidRDefault="003A0EE9" w:rsidP="007A3D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GLOBAL INDIGENOUS PEOPLES</w:t>
            </w:r>
          </w:p>
          <w:p w14:paraId="18DF6A02" w14:textId="77777777" w:rsidR="003A0EE9" w:rsidRDefault="003A0EE9" w:rsidP="007A3D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-First Nations…culture local &amp; regional</w:t>
            </w:r>
          </w:p>
          <w:p w14:paraId="4DF29E26" w14:textId="77777777" w:rsidR="003A0EE9" w:rsidRDefault="003A0EE9" w:rsidP="007A3D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-shared cultures (family, </w:t>
            </w:r>
          </w:p>
          <w:p w14:paraId="6FAA0652" w14:textId="77777777" w:rsidR="003A0EE9" w:rsidRDefault="003A0EE9" w:rsidP="007A3D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work, education, ethics)</w:t>
            </w:r>
          </w:p>
          <w:p w14:paraId="68C174EB" w14:textId="77777777" w:rsidR="003A0EE9" w:rsidRDefault="003A0EE9" w:rsidP="007A3D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-technical innovations of global &amp; Indigenous, clothing &amp; transport., shelters, tools, weapons, art, ceremonies</w:t>
            </w:r>
          </w:p>
          <w:p w14:paraId="60AF4265" w14:textId="77777777" w:rsidR="003A0EE9" w:rsidRDefault="003A0EE9" w:rsidP="007A3D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-governance: consensus, confederacy, Elders, reserves, Band Council</w:t>
            </w:r>
          </w:p>
          <w:p w14:paraId="3E931387" w14:textId="77777777" w:rsidR="003A0EE9" w:rsidRDefault="003A0EE9" w:rsidP="007A3D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-oral history of past First Nations:  tools, petroglyphs, weapons, sacred relationship between humans &amp; their environment</w:t>
            </w:r>
          </w:p>
          <w:p w14:paraId="2B60FF08" w14:textId="77777777" w:rsidR="003A0EE9" w:rsidRDefault="003A0EE9" w:rsidP="007A3DB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040B6284" w14:textId="77777777" w:rsidR="00B25311" w:rsidRDefault="00B25311" w:rsidP="003A0EE9">
      <w:pPr>
        <w:rPr>
          <w:rFonts w:ascii="Comic Sans MS" w:hAnsi="Comic Sans MS"/>
          <w:b/>
          <w:sz w:val="28"/>
          <w:szCs w:val="28"/>
        </w:rPr>
      </w:pPr>
    </w:p>
    <w:p w14:paraId="43CF094A" w14:textId="77777777" w:rsidR="00B25311" w:rsidRDefault="00B25311" w:rsidP="003A0EE9">
      <w:pPr>
        <w:rPr>
          <w:rFonts w:ascii="Comic Sans MS" w:hAnsi="Comic Sans MS"/>
          <w:b/>
          <w:sz w:val="28"/>
          <w:szCs w:val="28"/>
        </w:rPr>
      </w:pPr>
    </w:p>
    <w:p w14:paraId="6E1B8AB9" w14:textId="77777777" w:rsidR="003A0EE9" w:rsidRPr="003A0EE9" w:rsidRDefault="003A0EE9" w:rsidP="003A0EE9">
      <w:pPr>
        <w:rPr>
          <w:rFonts w:ascii="Comic Sans MS" w:hAnsi="Comic Sans MS"/>
          <w:b/>
          <w:sz w:val="28"/>
          <w:szCs w:val="28"/>
        </w:rPr>
      </w:pPr>
      <w:r w:rsidRPr="003A0EE9">
        <w:rPr>
          <w:rFonts w:ascii="Comic Sans MS" w:hAnsi="Comic Sans MS"/>
          <w:b/>
          <w:sz w:val="28"/>
          <w:szCs w:val="28"/>
        </w:rPr>
        <w:lastRenderedPageBreak/>
        <w:t>Science</w:t>
      </w: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3280"/>
        <w:gridCol w:w="3287"/>
        <w:gridCol w:w="3392"/>
        <w:gridCol w:w="3469"/>
      </w:tblGrid>
      <w:tr w:rsidR="003A0EE9" w:rsidRPr="002B4B40" w14:paraId="50CA941F" w14:textId="77777777" w:rsidTr="007A3DBD">
        <w:tc>
          <w:tcPr>
            <w:tcW w:w="3280" w:type="dxa"/>
          </w:tcPr>
          <w:p w14:paraId="31A5DF88" w14:textId="77777777" w:rsidR="003A0EE9" w:rsidRPr="002B4B40" w:rsidRDefault="003A0EE9" w:rsidP="007A3DB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B4B40">
              <w:rPr>
                <w:rFonts w:ascii="Comic Sans MS" w:hAnsi="Comic Sans MS"/>
                <w:b/>
                <w:sz w:val="28"/>
                <w:szCs w:val="28"/>
              </w:rPr>
              <w:t>K</w:t>
            </w:r>
          </w:p>
        </w:tc>
        <w:tc>
          <w:tcPr>
            <w:tcW w:w="3287" w:type="dxa"/>
          </w:tcPr>
          <w:p w14:paraId="437D35DA" w14:textId="77777777" w:rsidR="003A0EE9" w:rsidRPr="002B4B40" w:rsidRDefault="003A0EE9" w:rsidP="007A3DB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B4B40"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3392" w:type="dxa"/>
          </w:tcPr>
          <w:p w14:paraId="3587D70B" w14:textId="77777777" w:rsidR="003A0EE9" w:rsidRPr="002B4B40" w:rsidRDefault="003A0EE9" w:rsidP="007A3DB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B4B40"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3469" w:type="dxa"/>
          </w:tcPr>
          <w:p w14:paraId="37519B96" w14:textId="77777777" w:rsidR="003A0EE9" w:rsidRPr="002B4B40" w:rsidRDefault="003A0EE9" w:rsidP="007A3DB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B4B40"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</w:tc>
      </w:tr>
      <w:tr w:rsidR="003A0EE9" w14:paraId="126E224A" w14:textId="77777777" w:rsidTr="007A3DBD">
        <w:tc>
          <w:tcPr>
            <w:tcW w:w="3280" w:type="dxa"/>
          </w:tcPr>
          <w:p w14:paraId="06A13FCF" w14:textId="77777777" w:rsidR="003A0EE9" w:rsidRDefault="003A0EE9" w:rsidP="007A3D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-local plants &amp; animals</w:t>
            </w:r>
          </w:p>
          <w:p w14:paraId="731993CE" w14:textId="77777777" w:rsidR="003A0EE9" w:rsidRDefault="003A0EE9" w:rsidP="007A3D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-properties of materials</w:t>
            </w:r>
          </w:p>
          <w:p w14:paraId="37483B19" w14:textId="77777777" w:rsidR="003A0EE9" w:rsidRDefault="003A0EE9" w:rsidP="007A3D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-push/pull</w:t>
            </w:r>
          </w:p>
          <w:p w14:paraId="69101242" w14:textId="77777777" w:rsidR="003A0EE9" w:rsidRDefault="003A0EE9" w:rsidP="007A3D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-weather</w:t>
            </w:r>
          </w:p>
          <w:p w14:paraId="28996890" w14:textId="77777777" w:rsidR="003A0EE9" w:rsidRDefault="003A0EE9" w:rsidP="007A3D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-seasons</w:t>
            </w:r>
          </w:p>
        </w:tc>
        <w:tc>
          <w:tcPr>
            <w:tcW w:w="3287" w:type="dxa"/>
          </w:tcPr>
          <w:p w14:paraId="204D1616" w14:textId="77777777" w:rsidR="003A0EE9" w:rsidRDefault="003A0EE9" w:rsidP="007A3D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-class of living/non-living </w:t>
            </w:r>
          </w:p>
          <w:p w14:paraId="4854FF31" w14:textId="77777777" w:rsidR="003A0EE9" w:rsidRDefault="003A0EE9" w:rsidP="007A3D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-structure:  living things (stems, skeleton, eyes)</w:t>
            </w:r>
          </w:p>
          <w:p w14:paraId="7FCED34A" w14:textId="77777777" w:rsidR="003A0EE9" w:rsidRDefault="003A0EE9" w:rsidP="007A3D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-behavioural adaptations:  hibernation, nesting, camouflage</w:t>
            </w:r>
          </w:p>
          <w:p w14:paraId="3C8CAB94" w14:textId="77777777" w:rsidR="003A0EE9" w:rsidRDefault="003A0EE9" w:rsidP="007A3D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-material properties:  solid, liquid, gas</w:t>
            </w:r>
          </w:p>
          <w:p w14:paraId="7B9F239B" w14:textId="77777777" w:rsidR="003A0EE9" w:rsidRDefault="003A0EE9" w:rsidP="007A3D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-light &amp; sound properties</w:t>
            </w:r>
          </w:p>
          <w:p w14:paraId="2325DF28" w14:textId="77777777" w:rsidR="003A0EE9" w:rsidRDefault="003A0EE9" w:rsidP="007A3D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-objects in sky</w:t>
            </w:r>
          </w:p>
          <w:p w14:paraId="7EEEC018" w14:textId="77777777" w:rsidR="003A0EE9" w:rsidRDefault="003A0EE9" w:rsidP="007A3D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-weather/4 seasons</w:t>
            </w:r>
          </w:p>
          <w:p w14:paraId="284C4C43" w14:textId="77777777" w:rsidR="003A0EE9" w:rsidRDefault="003A0EE9" w:rsidP="007A3DB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92" w:type="dxa"/>
          </w:tcPr>
          <w:p w14:paraId="12165D6A" w14:textId="77777777" w:rsidR="003A0EE9" w:rsidRDefault="003A0EE9" w:rsidP="007A3D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-metamorphosis, life cycles</w:t>
            </w:r>
          </w:p>
          <w:p w14:paraId="7F0A7263" w14:textId="77777777" w:rsidR="003A0EE9" w:rsidRDefault="003A0EE9" w:rsidP="007A3D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-physical ways to change matter</w:t>
            </w:r>
          </w:p>
          <w:p w14:paraId="4ED339B9" w14:textId="77777777" w:rsidR="003A0EE9" w:rsidRDefault="003A0EE9" w:rsidP="007A3D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-chemical ways to change matter</w:t>
            </w:r>
          </w:p>
          <w:p w14:paraId="185A4E7E" w14:textId="77777777" w:rsidR="003A0EE9" w:rsidRDefault="003A0EE9" w:rsidP="007A3D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-types of forces</w:t>
            </w:r>
          </w:p>
          <w:p w14:paraId="5B81FAE8" w14:textId="77777777" w:rsidR="003A0EE9" w:rsidRDefault="003A0EE9" w:rsidP="007A3D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-water sources, local watershed</w:t>
            </w:r>
          </w:p>
          <w:p w14:paraId="24838CE5" w14:textId="77777777" w:rsidR="003A0EE9" w:rsidRDefault="003A0EE9" w:rsidP="007A3D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-water cycle</w:t>
            </w:r>
          </w:p>
          <w:p w14:paraId="65C0F545" w14:textId="77777777" w:rsidR="003A0EE9" w:rsidRDefault="003A0EE9" w:rsidP="007A3DB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69" w:type="dxa"/>
          </w:tcPr>
          <w:p w14:paraId="368E4E3B" w14:textId="77777777" w:rsidR="003A0EE9" w:rsidRDefault="003A0EE9" w:rsidP="007A3D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-biodiversity</w:t>
            </w:r>
          </w:p>
          <w:p w14:paraId="0C5BF212" w14:textId="77777777" w:rsidR="003A0EE9" w:rsidRDefault="003A0EE9" w:rsidP="007A3D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-food chains/webs/producer vs consumer</w:t>
            </w:r>
          </w:p>
          <w:p w14:paraId="3E625EB3" w14:textId="77777777" w:rsidR="003A0EE9" w:rsidRDefault="003A0EE9" w:rsidP="007A3D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-atoms</w:t>
            </w:r>
          </w:p>
          <w:p w14:paraId="5ED7E1C7" w14:textId="77777777" w:rsidR="003A0EE9" w:rsidRDefault="003A0EE9" w:rsidP="007A3D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-properties of materials:  density, buoyancy, electrical conductivity</w:t>
            </w:r>
          </w:p>
          <w:p w14:paraId="1AFD6696" w14:textId="77777777" w:rsidR="003A0EE9" w:rsidRDefault="003A0EE9" w:rsidP="007A3D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-thermal energy:  production, conduction, convection, radiation</w:t>
            </w:r>
          </w:p>
          <w:p w14:paraId="0655536D" w14:textId="77777777" w:rsidR="003A0EE9" w:rsidRDefault="003A0EE9" w:rsidP="007A3D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-land forms (local)</w:t>
            </w:r>
          </w:p>
        </w:tc>
      </w:tr>
    </w:tbl>
    <w:p w14:paraId="664DEFD2" w14:textId="595B109B" w:rsidR="001F712F" w:rsidRDefault="001F712F" w:rsidP="001F712F">
      <w:pPr>
        <w:rPr>
          <w:rFonts w:ascii="Comic Sans MS" w:hAnsi="Comic Sans MS"/>
          <w:sz w:val="28"/>
          <w:szCs w:val="28"/>
        </w:rPr>
      </w:pPr>
    </w:p>
    <w:p w14:paraId="1598E427" w14:textId="2575577A" w:rsidR="003A0EE9" w:rsidRDefault="003A0EE9" w:rsidP="001F712F">
      <w:pPr>
        <w:rPr>
          <w:rFonts w:ascii="Comic Sans MS" w:hAnsi="Comic Sans MS"/>
          <w:sz w:val="28"/>
          <w:szCs w:val="28"/>
        </w:rPr>
      </w:pPr>
    </w:p>
    <w:p w14:paraId="21A9BCB6" w14:textId="07B96059" w:rsidR="003A0EE9" w:rsidRDefault="003A0EE9" w:rsidP="001F712F">
      <w:pPr>
        <w:rPr>
          <w:rFonts w:ascii="Comic Sans MS" w:hAnsi="Comic Sans MS"/>
          <w:sz w:val="28"/>
          <w:szCs w:val="28"/>
        </w:rPr>
      </w:pPr>
    </w:p>
    <w:p w14:paraId="6DB1DBB8" w14:textId="77777777" w:rsidR="003A0EE9" w:rsidRPr="001F712F" w:rsidRDefault="003A0EE9" w:rsidP="001F712F">
      <w:pPr>
        <w:rPr>
          <w:rFonts w:ascii="Comic Sans MS" w:hAnsi="Comic Sans MS"/>
          <w:sz w:val="28"/>
          <w:szCs w:val="28"/>
        </w:rPr>
      </w:pPr>
    </w:p>
    <w:sectPr w:rsidR="003A0EE9" w:rsidRPr="001F712F" w:rsidSect="00944FA4">
      <w:pgSz w:w="15840" w:h="12240" w:orient="landscape"/>
      <w:pgMar w:top="1008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62C6B"/>
    <w:multiLevelType w:val="hybridMultilevel"/>
    <w:tmpl w:val="91BE9B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2F"/>
    <w:rsid w:val="00073D50"/>
    <w:rsid w:val="000E3436"/>
    <w:rsid w:val="001F712F"/>
    <w:rsid w:val="003A0EE9"/>
    <w:rsid w:val="004F60E1"/>
    <w:rsid w:val="00566F3B"/>
    <w:rsid w:val="006B0297"/>
    <w:rsid w:val="006B1083"/>
    <w:rsid w:val="00812534"/>
    <w:rsid w:val="008172FA"/>
    <w:rsid w:val="00924E16"/>
    <w:rsid w:val="00944FA4"/>
    <w:rsid w:val="00A27DF8"/>
    <w:rsid w:val="00B25311"/>
    <w:rsid w:val="00BE19E7"/>
    <w:rsid w:val="00C80736"/>
    <w:rsid w:val="00C818BE"/>
    <w:rsid w:val="00D51688"/>
    <w:rsid w:val="00E8786D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73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12F"/>
    <w:pPr>
      <w:ind w:left="720"/>
      <w:contextualSpacing/>
    </w:pPr>
  </w:style>
  <w:style w:type="table" w:styleId="TableGrid">
    <w:name w:val="Table Grid"/>
    <w:basedOn w:val="TableNormal"/>
    <w:uiPriority w:val="59"/>
    <w:rsid w:val="003A0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4F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12F"/>
    <w:pPr>
      <w:ind w:left="720"/>
      <w:contextualSpacing/>
    </w:pPr>
  </w:style>
  <w:style w:type="table" w:styleId="TableGrid">
    <w:name w:val="Table Grid"/>
    <w:basedOn w:val="TableNormal"/>
    <w:uiPriority w:val="59"/>
    <w:rsid w:val="003A0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4F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v.nuxeoclou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v.nuxeocloud.com/explore/FV/sections/Data/Athabascan/Dakelh/Dakelh%20_%20Southern%20Carri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69E4BF0C.dotm</Template>
  <TotalTime>237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dbkemp</dc:creator>
  <cp:keywords/>
  <dc:description/>
  <cp:lastModifiedBy>Doris Kemp</cp:lastModifiedBy>
  <cp:revision>8</cp:revision>
  <cp:lastPrinted>2018-02-28T22:27:00Z</cp:lastPrinted>
  <dcterms:created xsi:type="dcterms:W3CDTF">2018-02-26T18:17:00Z</dcterms:created>
  <dcterms:modified xsi:type="dcterms:W3CDTF">2018-02-28T22:27:00Z</dcterms:modified>
</cp:coreProperties>
</file>